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18" w:rsidRPr="00CD5670" w:rsidRDefault="00921818" w:rsidP="00921818">
      <w:pPr>
        <w:jc w:val="center"/>
        <w:rPr>
          <w:rFonts w:ascii="Arial" w:hAnsi="Arial" w:cs="Arial"/>
          <w:b/>
          <w:sz w:val="36"/>
          <w:szCs w:val="36"/>
        </w:rPr>
      </w:pPr>
      <w:bookmarkStart w:id="0" w:name="_GoBack"/>
      <w:bookmarkEnd w:id="0"/>
      <w:r w:rsidRPr="00CD5670">
        <w:rPr>
          <w:rFonts w:ascii="Arial" w:hAnsi="Arial" w:cs="Arial"/>
          <w:b/>
          <w:sz w:val="36"/>
          <w:szCs w:val="36"/>
        </w:rPr>
        <w:t>Interclub Play Program</w:t>
      </w:r>
    </w:p>
    <w:p w:rsidR="00921818" w:rsidRPr="00CD5670" w:rsidRDefault="00921818" w:rsidP="00921818">
      <w:pPr>
        <w:jc w:val="center"/>
        <w:rPr>
          <w:rFonts w:ascii="Arial" w:hAnsi="Arial" w:cs="Arial"/>
          <w:b/>
          <w:sz w:val="36"/>
          <w:szCs w:val="36"/>
        </w:rPr>
      </w:pPr>
      <w:r w:rsidRPr="00CD5670">
        <w:rPr>
          <w:rFonts w:ascii="Arial" w:hAnsi="Arial" w:cs="Arial"/>
          <w:b/>
          <w:sz w:val="36"/>
          <w:szCs w:val="36"/>
        </w:rPr>
        <w:t>Rules and Procedures</w:t>
      </w:r>
    </w:p>
    <w:p w:rsidR="00921818" w:rsidRPr="00977B52" w:rsidRDefault="00921818" w:rsidP="00921818">
      <w:pPr>
        <w:jc w:val="center"/>
        <w:rPr>
          <w:rFonts w:ascii="Arial" w:hAnsi="Arial" w:cs="Arial"/>
          <w:sz w:val="22"/>
          <w:szCs w:val="22"/>
        </w:rPr>
      </w:pPr>
    </w:p>
    <w:p w:rsidR="00921818" w:rsidRPr="00977B52" w:rsidRDefault="00921818" w:rsidP="00921818">
      <w:pPr>
        <w:rPr>
          <w:rFonts w:ascii="Arial" w:hAnsi="Arial" w:cs="Arial"/>
          <w:sz w:val="22"/>
          <w:szCs w:val="22"/>
        </w:rPr>
      </w:pPr>
      <w:r w:rsidRPr="00977B52">
        <w:rPr>
          <w:rFonts w:ascii="Arial" w:hAnsi="Arial" w:cs="Arial"/>
          <w:sz w:val="22"/>
          <w:szCs w:val="22"/>
        </w:rPr>
        <w:t>The Interclub Play Program (IPP) is a reciprocity agreement between a group of golf clubs generally in the central and eastern part of Pennsylvania. Each club has agreed to abide by the following rules.</w:t>
      </w:r>
    </w:p>
    <w:p w:rsidR="00921818" w:rsidRPr="00977B52" w:rsidRDefault="00921818" w:rsidP="00921818">
      <w:pPr>
        <w:rPr>
          <w:rFonts w:ascii="Arial" w:hAnsi="Arial" w:cs="Arial"/>
          <w:sz w:val="22"/>
          <w:szCs w:val="22"/>
        </w:rPr>
      </w:pPr>
      <w:r w:rsidRPr="00977B52">
        <w:rPr>
          <w:rFonts w:ascii="Arial" w:hAnsi="Arial" w:cs="Arial"/>
          <w:sz w:val="22"/>
          <w:szCs w:val="22"/>
        </w:rPr>
        <w:t xml:space="preserve"> </w:t>
      </w:r>
    </w:p>
    <w:p w:rsidR="00921818" w:rsidRPr="00977B52" w:rsidRDefault="00921818" w:rsidP="00921818">
      <w:pPr>
        <w:numPr>
          <w:ilvl w:val="0"/>
          <w:numId w:val="1"/>
        </w:numPr>
        <w:rPr>
          <w:rFonts w:ascii="Arial" w:hAnsi="Arial" w:cs="Arial"/>
          <w:sz w:val="22"/>
          <w:szCs w:val="22"/>
        </w:rPr>
      </w:pPr>
      <w:r w:rsidRPr="00977B52">
        <w:rPr>
          <w:rFonts w:ascii="Arial" w:hAnsi="Arial" w:cs="Arial"/>
          <w:sz w:val="22"/>
          <w:szCs w:val="22"/>
        </w:rPr>
        <w:t>The base days of play are Tuesd</w:t>
      </w:r>
      <w:r w:rsidR="002D779B" w:rsidRPr="00977B52">
        <w:rPr>
          <w:rFonts w:ascii="Arial" w:hAnsi="Arial" w:cs="Arial"/>
          <w:sz w:val="22"/>
          <w:szCs w:val="22"/>
        </w:rPr>
        <w:t xml:space="preserve">ay through Friday of each week.  </w:t>
      </w:r>
      <w:r w:rsidRPr="00977B52">
        <w:rPr>
          <w:rFonts w:ascii="Arial" w:hAnsi="Arial" w:cs="Arial"/>
          <w:sz w:val="22"/>
          <w:szCs w:val="22"/>
        </w:rPr>
        <w:t>Som</w:t>
      </w:r>
      <w:r w:rsidR="006A40C7" w:rsidRPr="00977B52">
        <w:rPr>
          <w:rFonts w:ascii="Arial" w:hAnsi="Arial" w:cs="Arial"/>
          <w:sz w:val="22"/>
          <w:szCs w:val="22"/>
        </w:rPr>
        <w:t xml:space="preserve">e clubs may </w:t>
      </w:r>
      <w:r w:rsidRPr="00977B52">
        <w:rPr>
          <w:rFonts w:ascii="Arial" w:hAnsi="Arial" w:cs="Arial"/>
          <w:sz w:val="22"/>
          <w:szCs w:val="22"/>
        </w:rPr>
        <w:t xml:space="preserve">choose to allow afternoon play on the weekends when time permits. </w:t>
      </w:r>
      <w:r w:rsidR="00476305" w:rsidRPr="00977B52">
        <w:rPr>
          <w:rFonts w:ascii="Arial" w:hAnsi="Arial" w:cs="Arial"/>
          <w:sz w:val="22"/>
          <w:szCs w:val="22"/>
        </w:rPr>
        <w:t xml:space="preserve">If interested in Monday play, please call the host club to check if they are open. </w:t>
      </w:r>
    </w:p>
    <w:p w:rsidR="00921818" w:rsidRPr="00977B52" w:rsidRDefault="00921818" w:rsidP="00921818">
      <w:pPr>
        <w:numPr>
          <w:ilvl w:val="0"/>
          <w:numId w:val="1"/>
        </w:numPr>
        <w:rPr>
          <w:rFonts w:ascii="Arial" w:hAnsi="Arial" w:cs="Arial"/>
          <w:sz w:val="22"/>
          <w:szCs w:val="22"/>
        </w:rPr>
      </w:pPr>
      <w:r w:rsidRPr="00977B52">
        <w:rPr>
          <w:rFonts w:ascii="Arial" w:hAnsi="Arial" w:cs="Arial"/>
          <w:sz w:val="22"/>
          <w:szCs w:val="22"/>
        </w:rPr>
        <w:t xml:space="preserve">The program is restricted to golfing members of participating clubs. Limited </w:t>
      </w:r>
      <w:r w:rsidR="00887972" w:rsidRPr="00977B52">
        <w:rPr>
          <w:rFonts w:ascii="Arial" w:hAnsi="Arial" w:cs="Arial"/>
          <w:sz w:val="22"/>
          <w:szCs w:val="22"/>
        </w:rPr>
        <w:t>memberships</w:t>
      </w:r>
      <w:r w:rsidRPr="00977B52">
        <w:rPr>
          <w:rFonts w:ascii="Arial" w:hAnsi="Arial" w:cs="Arial"/>
          <w:sz w:val="22"/>
          <w:szCs w:val="22"/>
        </w:rPr>
        <w:t xml:space="preserve"> or memberships</w:t>
      </w:r>
      <w:r w:rsidR="006A40C7" w:rsidRPr="00977B52">
        <w:rPr>
          <w:rFonts w:ascii="Arial" w:hAnsi="Arial" w:cs="Arial"/>
          <w:sz w:val="22"/>
          <w:szCs w:val="22"/>
        </w:rPr>
        <w:t xml:space="preserve"> with</w:t>
      </w:r>
      <w:r w:rsidRPr="00977B52">
        <w:rPr>
          <w:rFonts w:ascii="Arial" w:hAnsi="Arial" w:cs="Arial"/>
          <w:sz w:val="22"/>
          <w:szCs w:val="22"/>
        </w:rPr>
        <w:t xml:space="preserve"> severely restricted golf privileges will not be eligible to use the program. </w:t>
      </w:r>
    </w:p>
    <w:p w:rsidR="00921818" w:rsidRPr="00977B52" w:rsidRDefault="00921818" w:rsidP="00921818">
      <w:pPr>
        <w:numPr>
          <w:ilvl w:val="0"/>
          <w:numId w:val="1"/>
        </w:numPr>
        <w:rPr>
          <w:rFonts w:ascii="Arial" w:hAnsi="Arial" w:cs="Arial"/>
          <w:sz w:val="22"/>
          <w:szCs w:val="22"/>
        </w:rPr>
      </w:pPr>
      <w:r w:rsidRPr="00977B52">
        <w:rPr>
          <w:rFonts w:ascii="Arial" w:hAnsi="Arial" w:cs="Arial"/>
          <w:sz w:val="22"/>
          <w:szCs w:val="22"/>
        </w:rPr>
        <w:t xml:space="preserve">It is understood that a member club, on certain days, may not be able to entertain guests. </w:t>
      </w:r>
      <w:r w:rsidR="00956EB3" w:rsidRPr="00977B52">
        <w:rPr>
          <w:rFonts w:ascii="Arial" w:hAnsi="Arial" w:cs="Arial"/>
          <w:sz w:val="22"/>
          <w:szCs w:val="22"/>
        </w:rPr>
        <w:t xml:space="preserve">When schedules permit, each club has agreed to accept two foursomes of IPP members. If a club chooses, it certainly may allow more than two foursomes on a day. </w:t>
      </w:r>
    </w:p>
    <w:p w:rsidR="00956EB3" w:rsidRPr="00977B52" w:rsidRDefault="00956EB3" w:rsidP="00921818">
      <w:pPr>
        <w:numPr>
          <w:ilvl w:val="0"/>
          <w:numId w:val="1"/>
        </w:numPr>
        <w:rPr>
          <w:rFonts w:ascii="Arial" w:hAnsi="Arial" w:cs="Arial"/>
          <w:sz w:val="22"/>
          <w:szCs w:val="22"/>
        </w:rPr>
      </w:pPr>
      <w:r w:rsidRPr="00977B52">
        <w:rPr>
          <w:rFonts w:ascii="Arial" w:hAnsi="Arial" w:cs="Arial"/>
          <w:sz w:val="22"/>
          <w:szCs w:val="22"/>
        </w:rPr>
        <w:t xml:space="preserve">All reservations must be made through the Pro Shop staff at participating clubs. </w:t>
      </w:r>
    </w:p>
    <w:p w:rsidR="00956EB3" w:rsidRPr="00977B52" w:rsidRDefault="00956EB3" w:rsidP="00921818">
      <w:pPr>
        <w:numPr>
          <w:ilvl w:val="0"/>
          <w:numId w:val="1"/>
        </w:numPr>
        <w:rPr>
          <w:rFonts w:ascii="Arial" w:hAnsi="Arial" w:cs="Arial"/>
          <w:sz w:val="22"/>
          <w:szCs w:val="22"/>
        </w:rPr>
      </w:pPr>
      <w:r w:rsidRPr="00977B52">
        <w:rPr>
          <w:rFonts w:ascii="Arial" w:hAnsi="Arial" w:cs="Arial"/>
          <w:sz w:val="22"/>
          <w:szCs w:val="22"/>
        </w:rPr>
        <w:t>The fee for play i</w:t>
      </w:r>
      <w:r w:rsidR="00977B52">
        <w:rPr>
          <w:rFonts w:ascii="Arial" w:hAnsi="Arial" w:cs="Arial"/>
          <w:sz w:val="22"/>
          <w:szCs w:val="22"/>
        </w:rPr>
        <w:t xml:space="preserve">s </w:t>
      </w:r>
      <w:r w:rsidR="00977B52" w:rsidRPr="00C21297">
        <w:rPr>
          <w:rFonts w:ascii="Arial" w:hAnsi="Arial" w:cs="Arial"/>
          <w:b/>
          <w:sz w:val="22"/>
          <w:szCs w:val="22"/>
        </w:rPr>
        <w:t>$30</w:t>
      </w:r>
      <w:r w:rsidRPr="00C21297">
        <w:rPr>
          <w:rFonts w:ascii="Arial" w:hAnsi="Arial" w:cs="Arial"/>
          <w:b/>
          <w:sz w:val="22"/>
          <w:szCs w:val="22"/>
        </w:rPr>
        <w:t>.00</w:t>
      </w:r>
      <w:r w:rsidRPr="00C21297">
        <w:rPr>
          <w:rFonts w:ascii="Arial" w:hAnsi="Arial" w:cs="Arial"/>
          <w:sz w:val="22"/>
          <w:szCs w:val="22"/>
        </w:rPr>
        <w:t xml:space="preserve"> </w:t>
      </w:r>
      <w:r w:rsidR="00B80B46" w:rsidRPr="00977B52">
        <w:rPr>
          <w:rFonts w:ascii="Arial" w:hAnsi="Arial" w:cs="Arial"/>
          <w:sz w:val="22"/>
          <w:szCs w:val="22"/>
        </w:rPr>
        <w:t xml:space="preserve">and includes golf, cart and practice range usage. </w:t>
      </w:r>
      <w:r w:rsidR="00C06C39" w:rsidRPr="00977B52">
        <w:rPr>
          <w:rFonts w:ascii="Arial" w:hAnsi="Arial" w:cs="Arial"/>
          <w:sz w:val="22"/>
          <w:szCs w:val="22"/>
        </w:rPr>
        <w:t>This fee will be charged even if a player chooses to walk while playing at another club.</w:t>
      </w:r>
    </w:p>
    <w:p w:rsidR="00B80B46" w:rsidRPr="00977B52" w:rsidRDefault="00B80B46" w:rsidP="00921818">
      <w:pPr>
        <w:numPr>
          <w:ilvl w:val="0"/>
          <w:numId w:val="1"/>
        </w:numPr>
        <w:rPr>
          <w:rFonts w:ascii="Arial" w:hAnsi="Arial" w:cs="Arial"/>
          <w:sz w:val="22"/>
          <w:szCs w:val="22"/>
        </w:rPr>
      </w:pPr>
      <w:r w:rsidRPr="00977B52">
        <w:rPr>
          <w:rFonts w:ascii="Arial" w:hAnsi="Arial" w:cs="Arial"/>
          <w:sz w:val="22"/>
          <w:szCs w:val="22"/>
        </w:rPr>
        <w:t>The prog</w:t>
      </w:r>
      <w:r w:rsidR="00855AA2" w:rsidRPr="00977B52">
        <w:rPr>
          <w:rFonts w:ascii="Arial" w:hAnsi="Arial" w:cs="Arial"/>
          <w:sz w:val="22"/>
          <w:szCs w:val="22"/>
        </w:rPr>
        <w:t xml:space="preserve">ram is designed for </w:t>
      </w:r>
      <w:r w:rsidR="000E10A4" w:rsidRPr="00977B52">
        <w:rPr>
          <w:rFonts w:ascii="Arial" w:hAnsi="Arial" w:cs="Arial"/>
          <w:sz w:val="22"/>
          <w:szCs w:val="22"/>
        </w:rPr>
        <w:t xml:space="preserve">a group of </w:t>
      </w:r>
      <w:r w:rsidR="00855AA2" w:rsidRPr="00977B52">
        <w:rPr>
          <w:rFonts w:ascii="Arial" w:hAnsi="Arial" w:cs="Arial"/>
          <w:sz w:val="22"/>
          <w:szCs w:val="22"/>
        </w:rPr>
        <w:t>members of one</w:t>
      </w:r>
      <w:r w:rsidRPr="00977B52">
        <w:rPr>
          <w:rFonts w:ascii="Arial" w:hAnsi="Arial" w:cs="Arial"/>
          <w:sz w:val="22"/>
          <w:szCs w:val="22"/>
        </w:rPr>
        <w:t xml:space="preserve"> participating club to travel to another participating club.</w:t>
      </w:r>
      <w:r w:rsidR="00855AA2" w:rsidRPr="00977B52">
        <w:rPr>
          <w:rFonts w:ascii="Arial" w:hAnsi="Arial" w:cs="Arial"/>
          <w:sz w:val="22"/>
          <w:szCs w:val="22"/>
        </w:rPr>
        <w:t xml:space="preserve"> </w:t>
      </w:r>
      <w:r w:rsidR="000E10A4" w:rsidRPr="00977B52">
        <w:rPr>
          <w:rFonts w:ascii="Arial" w:hAnsi="Arial" w:cs="Arial"/>
          <w:sz w:val="22"/>
          <w:szCs w:val="22"/>
        </w:rPr>
        <w:t>Should two members from one club wish to join two members of another club for golf at a course that participates in the program but neither are members of, this is fine as well.  However, if two members of a club wish to host two members of another par</w:t>
      </w:r>
      <w:r w:rsidR="00C56073" w:rsidRPr="00977B52">
        <w:rPr>
          <w:rFonts w:ascii="Arial" w:hAnsi="Arial" w:cs="Arial"/>
          <w:sz w:val="22"/>
          <w:szCs w:val="22"/>
        </w:rPr>
        <w:t>ticipating club, the decision to</w:t>
      </w:r>
      <w:r w:rsidR="000E10A4" w:rsidRPr="00977B52">
        <w:rPr>
          <w:rFonts w:ascii="Arial" w:hAnsi="Arial" w:cs="Arial"/>
          <w:sz w:val="22"/>
          <w:szCs w:val="22"/>
        </w:rPr>
        <w:t xml:space="preserve"> charge greens fees or the reciprocal rate will be left to the discretion of the host club.  </w:t>
      </w:r>
    </w:p>
    <w:p w:rsidR="002469D8" w:rsidRPr="00977B52" w:rsidRDefault="002469D8" w:rsidP="00921818">
      <w:pPr>
        <w:numPr>
          <w:ilvl w:val="0"/>
          <w:numId w:val="1"/>
        </w:numPr>
        <w:rPr>
          <w:rFonts w:ascii="Arial" w:hAnsi="Arial" w:cs="Arial"/>
          <w:sz w:val="22"/>
          <w:szCs w:val="22"/>
        </w:rPr>
      </w:pPr>
      <w:r w:rsidRPr="00977B52">
        <w:rPr>
          <w:rFonts w:ascii="Arial" w:hAnsi="Arial" w:cs="Arial"/>
          <w:sz w:val="22"/>
          <w:szCs w:val="22"/>
        </w:rPr>
        <w:t xml:space="preserve">Members have the option of inviting outside guests to join them for play. The outside guest will be billed at the normal clubs normal guest fees. </w:t>
      </w:r>
    </w:p>
    <w:p w:rsidR="002469D8" w:rsidRPr="00977B52" w:rsidRDefault="002469D8" w:rsidP="00921818">
      <w:pPr>
        <w:numPr>
          <w:ilvl w:val="0"/>
          <w:numId w:val="1"/>
        </w:numPr>
        <w:rPr>
          <w:rFonts w:ascii="Arial" w:hAnsi="Arial" w:cs="Arial"/>
          <w:sz w:val="22"/>
          <w:szCs w:val="22"/>
        </w:rPr>
      </w:pPr>
      <w:r w:rsidRPr="00977B52">
        <w:rPr>
          <w:rFonts w:ascii="Arial" w:hAnsi="Arial" w:cs="Arial"/>
          <w:sz w:val="22"/>
          <w:szCs w:val="22"/>
        </w:rPr>
        <w:t xml:space="preserve">Starting times may be reserved one week in advance, for weekend play please call no earlier than the Thursday before to secure a starting time. </w:t>
      </w:r>
    </w:p>
    <w:p w:rsidR="006A40C7" w:rsidRPr="00977B52" w:rsidRDefault="00EB479E" w:rsidP="00921818">
      <w:pPr>
        <w:numPr>
          <w:ilvl w:val="0"/>
          <w:numId w:val="1"/>
        </w:numPr>
        <w:rPr>
          <w:rFonts w:ascii="Arial" w:hAnsi="Arial" w:cs="Arial"/>
          <w:sz w:val="22"/>
          <w:szCs w:val="22"/>
        </w:rPr>
      </w:pPr>
      <w:r w:rsidRPr="00977B52">
        <w:rPr>
          <w:rFonts w:ascii="Arial" w:hAnsi="Arial" w:cs="Arial"/>
          <w:sz w:val="22"/>
          <w:szCs w:val="22"/>
        </w:rPr>
        <w:t>The dress code of the host club must be observ</w:t>
      </w:r>
      <w:r w:rsidR="002C0C6C">
        <w:rPr>
          <w:rFonts w:ascii="Arial" w:hAnsi="Arial" w:cs="Arial"/>
          <w:sz w:val="22"/>
          <w:szCs w:val="22"/>
        </w:rPr>
        <w:t xml:space="preserve">ed. Only soft </w:t>
      </w:r>
      <w:r w:rsidRPr="00977B52">
        <w:rPr>
          <w:rFonts w:ascii="Arial" w:hAnsi="Arial" w:cs="Arial"/>
          <w:sz w:val="22"/>
          <w:szCs w:val="22"/>
        </w:rPr>
        <w:t xml:space="preserve">spikes will be allowed. </w:t>
      </w:r>
    </w:p>
    <w:p w:rsidR="00347525" w:rsidRPr="00977B52" w:rsidRDefault="00D22FC8" w:rsidP="00921818">
      <w:pPr>
        <w:numPr>
          <w:ilvl w:val="0"/>
          <w:numId w:val="1"/>
        </w:numPr>
        <w:rPr>
          <w:rFonts w:ascii="Arial" w:hAnsi="Arial" w:cs="Arial"/>
          <w:sz w:val="22"/>
          <w:szCs w:val="22"/>
        </w:rPr>
      </w:pPr>
      <w:r w:rsidRPr="00977B52">
        <w:rPr>
          <w:rFonts w:ascii="Arial" w:hAnsi="Arial" w:cs="Arial"/>
          <w:sz w:val="22"/>
          <w:szCs w:val="22"/>
        </w:rPr>
        <w:t>Visiting members and guests are en</w:t>
      </w:r>
      <w:r w:rsidR="00855AA2" w:rsidRPr="00977B52">
        <w:rPr>
          <w:rFonts w:ascii="Arial" w:hAnsi="Arial" w:cs="Arial"/>
          <w:sz w:val="22"/>
          <w:szCs w:val="22"/>
        </w:rPr>
        <w:t>couraged to patronize</w:t>
      </w:r>
      <w:r w:rsidRPr="00977B52">
        <w:rPr>
          <w:rFonts w:ascii="Arial" w:hAnsi="Arial" w:cs="Arial"/>
          <w:sz w:val="22"/>
          <w:szCs w:val="22"/>
        </w:rPr>
        <w:t xml:space="preserve"> dining services at each club.</w:t>
      </w:r>
      <w:r w:rsidR="00855AA2" w:rsidRPr="00977B52">
        <w:rPr>
          <w:rFonts w:ascii="Arial" w:hAnsi="Arial" w:cs="Arial"/>
          <w:sz w:val="22"/>
          <w:szCs w:val="22"/>
        </w:rPr>
        <w:t xml:space="preserve"> If a group plans to have </w:t>
      </w:r>
      <w:r w:rsidRPr="00977B52">
        <w:rPr>
          <w:rFonts w:ascii="Arial" w:hAnsi="Arial" w:cs="Arial"/>
          <w:sz w:val="22"/>
          <w:szCs w:val="22"/>
        </w:rPr>
        <w:t xml:space="preserve">dinner at a club they should </w:t>
      </w:r>
      <w:r w:rsidR="00347525" w:rsidRPr="00977B52">
        <w:rPr>
          <w:rFonts w:ascii="Arial" w:hAnsi="Arial" w:cs="Arial"/>
          <w:sz w:val="22"/>
          <w:szCs w:val="22"/>
        </w:rPr>
        <w:t xml:space="preserve">ask to </w:t>
      </w:r>
      <w:r w:rsidRPr="00977B52">
        <w:rPr>
          <w:rFonts w:ascii="Arial" w:hAnsi="Arial" w:cs="Arial"/>
          <w:sz w:val="22"/>
          <w:szCs w:val="22"/>
        </w:rPr>
        <w:t>make reservations</w:t>
      </w:r>
      <w:r w:rsidR="00347525" w:rsidRPr="00977B52">
        <w:rPr>
          <w:rFonts w:ascii="Arial" w:hAnsi="Arial" w:cs="Arial"/>
          <w:sz w:val="22"/>
          <w:szCs w:val="22"/>
        </w:rPr>
        <w:t xml:space="preserve"> at the same time they</w:t>
      </w:r>
      <w:r w:rsidR="00855AA2" w:rsidRPr="00977B52">
        <w:rPr>
          <w:rFonts w:ascii="Arial" w:hAnsi="Arial" w:cs="Arial"/>
          <w:sz w:val="22"/>
          <w:szCs w:val="22"/>
        </w:rPr>
        <w:t xml:space="preserve"> are checking in at the Pro Shop.</w:t>
      </w:r>
    </w:p>
    <w:p w:rsidR="000E10A4" w:rsidRPr="00977B52" w:rsidRDefault="002600F3" w:rsidP="00921818">
      <w:pPr>
        <w:numPr>
          <w:ilvl w:val="0"/>
          <w:numId w:val="1"/>
        </w:numPr>
        <w:rPr>
          <w:rFonts w:ascii="Arial" w:hAnsi="Arial" w:cs="Arial"/>
          <w:sz w:val="22"/>
          <w:szCs w:val="22"/>
        </w:rPr>
      </w:pPr>
      <w:r w:rsidRPr="00977B52">
        <w:rPr>
          <w:rFonts w:ascii="Arial" w:hAnsi="Arial" w:cs="Arial"/>
          <w:sz w:val="22"/>
          <w:szCs w:val="22"/>
        </w:rPr>
        <w:t xml:space="preserve">Should a club not stay current (within 30 days) on all bills the host club has the right to suspend Interclub play with that club until the club is current. </w:t>
      </w:r>
    </w:p>
    <w:p w:rsidR="00887972" w:rsidRPr="00977B52" w:rsidRDefault="00887972" w:rsidP="00921818">
      <w:pPr>
        <w:numPr>
          <w:ilvl w:val="0"/>
          <w:numId w:val="1"/>
        </w:numPr>
        <w:rPr>
          <w:rFonts w:ascii="Arial" w:hAnsi="Arial" w:cs="Arial"/>
          <w:sz w:val="22"/>
          <w:szCs w:val="22"/>
        </w:rPr>
      </w:pPr>
      <w:r w:rsidRPr="00977B52">
        <w:rPr>
          <w:rFonts w:ascii="Arial" w:hAnsi="Arial" w:cs="Arial"/>
          <w:sz w:val="22"/>
          <w:szCs w:val="22"/>
        </w:rPr>
        <w:t>Many participating clubs are now requiring payment on si</w:t>
      </w:r>
      <w:r w:rsidR="00977B52">
        <w:rPr>
          <w:rFonts w:ascii="Arial" w:hAnsi="Arial" w:cs="Arial"/>
          <w:sz w:val="22"/>
          <w:szCs w:val="22"/>
        </w:rPr>
        <w:t xml:space="preserve">te for the reciprocal fee of </w:t>
      </w:r>
      <w:r w:rsidR="00977B52" w:rsidRPr="00C21297">
        <w:rPr>
          <w:rFonts w:ascii="Arial" w:hAnsi="Arial" w:cs="Arial"/>
          <w:b/>
          <w:sz w:val="22"/>
          <w:szCs w:val="22"/>
        </w:rPr>
        <w:t>$30</w:t>
      </w:r>
      <w:r w:rsidRPr="00C21297">
        <w:rPr>
          <w:rFonts w:ascii="Arial" w:hAnsi="Arial" w:cs="Arial"/>
          <w:b/>
          <w:sz w:val="22"/>
          <w:szCs w:val="22"/>
        </w:rPr>
        <w:t>.00</w:t>
      </w:r>
      <w:r w:rsidRPr="00C21297">
        <w:rPr>
          <w:rFonts w:ascii="Arial" w:hAnsi="Arial" w:cs="Arial"/>
          <w:sz w:val="22"/>
          <w:szCs w:val="22"/>
        </w:rPr>
        <w:t xml:space="preserve"> </w:t>
      </w:r>
      <w:r w:rsidRPr="00977B52">
        <w:rPr>
          <w:rFonts w:ascii="Arial" w:hAnsi="Arial" w:cs="Arial"/>
          <w:sz w:val="22"/>
          <w:szCs w:val="22"/>
        </w:rPr>
        <w:t xml:space="preserve">per person to avoid billing issues and delays. All traveling members should be prepared to pay the fee on site via credit card or cash if this is requested by the hosting club. </w:t>
      </w:r>
      <w:r w:rsidR="00A22DBE" w:rsidRPr="00977B52">
        <w:rPr>
          <w:rFonts w:ascii="Arial" w:hAnsi="Arial" w:cs="Arial"/>
          <w:sz w:val="22"/>
          <w:szCs w:val="22"/>
        </w:rPr>
        <w:t xml:space="preserve">There is an area on the club information spreadsheet where payment information for each club is detailed. </w:t>
      </w:r>
      <w:r w:rsidR="00AD3389">
        <w:rPr>
          <w:rFonts w:ascii="Arial" w:hAnsi="Arial" w:cs="Arial"/>
          <w:sz w:val="22"/>
          <w:szCs w:val="22"/>
        </w:rPr>
        <w:t>Member courses are listed below.</w:t>
      </w:r>
    </w:p>
    <w:p w:rsidR="00EB479E" w:rsidRDefault="00EB479E" w:rsidP="00347525">
      <w:pPr>
        <w:rPr>
          <w:rFonts w:ascii="Arial" w:hAnsi="Arial" w:cs="Arial"/>
          <w:sz w:val="22"/>
          <w:szCs w:val="22"/>
        </w:rPr>
      </w:pPr>
    </w:p>
    <w:tbl>
      <w:tblPr>
        <w:tblStyle w:val="TableGrid"/>
        <w:tblW w:w="9990" w:type="dxa"/>
        <w:tblCellSpacing w:w="20" w:type="dxa"/>
        <w:tblInd w:w="-3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18"/>
        <w:gridCol w:w="1766"/>
        <w:gridCol w:w="1835"/>
        <w:gridCol w:w="2555"/>
        <w:gridCol w:w="1916"/>
      </w:tblGrid>
      <w:tr w:rsidR="00E55F74" w:rsidTr="001C3F68">
        <w:trPr>
          <w:tblCellSpacing w:w="20" w:type="dxa"/>
        </w:trPr>
        <w:tc>
          <w:tcPr>
            <w:tcW w:w="1858" w:type="dxa"/>
          </w:tcPr>
          <w:p w:rsidR="00E55F74" w:rsidRDefault="00220524" w:rsidP="00347525">
            <w:pPr>
              <w:rPr>
                <w:rFonts w:ascii="Arial" w:hAnsi="Arial" w:cs="Arial"/>
                <w:sz w:val="22"/>
                <w:szCs w:val="22"/>
              </w:rPr>
            </w:pPr>
            <w:r>
              <w:t>Bon Air CC</w:t>
            </w:r>
          </w:p>
        </w:tc>
        <w:tc>
          <w:tcPr>
            <w:tcW w:w="1726" w:type="dxa"/>
          </w:tcPr>
          <w:p w:rsidR="00E55F74" w:rsidRDefault="00220524" w:rsidP="00347525">
            <w:pPr>
              <w:rPr>
                <w:rFonts w:ascii="Arial" w:hAnsi="Arial" w:cs="Arial"/>
                <w:sz w:val="22"/>
                <w:szCs w:val="22"/>
              </w:rPr>
            </w:pPr>
            <w:r>
              <w:t>Coatesville CC</w:t>
            </w:r>
          </w:p>
        </w:tc>
        <w:tc>
          <w:tcPr>
            <w:tcW w:w="1795" w:type="dxa"/>
          </w:tcPr>
          <w:p w:rsidR="00E55F74" w:rsidRDefault="00220524" w:rsidP="00347525">
            <w:pPr>
              <w:rPr>
                <w:rFonts w:ascii="Arial" w:hAnsi="Arial" w:cs="Arial"/>
                <w:sz w:val="22"/>
                <w:szCs w:val="22"/>
              </w:rPr>
            </w:pPr>
            <w:r>
              <w:t>Frosty Valley CC</w:t>
            </w:r>
          </w:p>
        </w:tc>
        <w:tc>
          <w:tcPr>
            <w:tcW w:w="2515" w:type="dxa"/>
          </w:tcPr>
          <w:p w:rsidR="00E55F74" w:rsidRDefault="00220524" w:rsidP="00347525">
            <w:pPr>
              <w:rPr>
                <w:rFonts w:ascii="Arial" w:hAnsi="Arial" w:cs="Arial"/>
                <w:sz w:val="22"/>
                <w:szCs w:val="22"/>
              </w:rPr>
            </w:pPr>
            <w:r>
              <w:t>Penn Oaks</w:t>
            </w:r>
          </w:p>
        </w:tc>
        <w:tc>
          <w:tcPr>
            <w:tcW w:w="1856" w:type="dxa"/>
          </w:tcPr>
          <w:p w:rsidR="00220524" w:rsidRDefault="00220524" w:rsidP="00220524">
            <w:r>
              <w:t>Valley CC</w:t>
            </w:r>
          </w:p>
          <w:p w:rsidR="00E55F74" w:rsidRDefault="00E55F74" w:rsidP="00347525"/>
        </w:tc>
      </w:tr>
      <w:tr w:rsidR="00E55F74" w:rsidTr="001C3F68">
        <w:trPr>
          <w:tblCellSpacing w:w="20" w:type="dxa"/>
        </w:trPr>
        <w:tc>
          <w:tcPr>
            <w:tcW w:w="1858" w:type="dxa"/>
          </w:tcPr>
          <w:p w:rsidR="00E55F74" w:rsidRDefault="00220524" w:rsidP="00347525">
            <w:pPr>
              <w:rPr>
                <w:rFonts w:ascii="Arial" w:hAnsi="Arial" w:cs="Arial"/>
                <w:sz w:val="22"/>
                <w:szCs w:val="22"/>
              </w:rPr>
            </w:pPr>
            <w:r>
              <w:t>Brookside CC</w:t>
            </w:r>
          </w:p>
        </w:tc>
        <w:tc>
          <w:tcPr>
            <w:tcW w:w="1726" w:type="dxa"/>
          </w:tcPr>
          <w:p w:rsidR="00E55F74" w:rsidRDefault="00220524" w:rsidP="00347525">
            <w:pPr>
              <w:rPr>
                <w:rFonts w:ascii="Arial" w:hAnsi="Arial" w:cs="Arial"/>
                <w:sz w:val="22"/>
                <w:szCs w:val="22"/>
              </w:rPr>
            </w:pPr>
            <w:r>
              <w:t>Colonial CC</w:t>
            </w:r>
          </w:p>
        </w:tc>
        <w:tc>
          <w:tcPr>
            <w:tcW w:w="1795" w:type="dxa"/>
          </w:tcPr>
          <w:p w:rsidR="00E55F74" w:rsidRDefault="00220524" w:rsidP="00347525">
            <w:pPr>
              <w:rPr>
                <w:rFonts w:ascii="Arial" w:hAnsi="Arial" w:cs="Arial"/>
                <w:sz w:val="22"/>
                <w:szCs w:val="22"/>
              </w:rPr>
            </w:pPr>
            <w:r>
              <w:t>Heidelberg CC</w:t>
            </w:r>
          </w:p>
        </w:tc>
        <w:tc>
          <w:tcPr>
            <w:tcW w:w="2515" w:type="dxa"/>
          </w:tcPr>
          <w:p w:rsidR="00E55F74" w:rsidRDefault="00220524" w:rsidP="00347525">
            <w:pPr>
              <w:rPr>
                <w:rFonts w:ascii="Arial" w:hAnsi="Arial" w:cs="Arial"/>
                <w:sz w:val="22"/>
                <w:szCs w:val="22"/>
              </w:rPr>
            </w:pPr>
            <w:r>
              <w:t>Silver Creek CC</w:t>
            </w:r>
          </w:p>
        </w:tc>
        <w:tc>
          <w:tcPr>
            <w:tcW w:w="1856" w:type="dxa"/>
          </w:tcPr>
          <w:p w:rsidR="001C3F68" w:rsidRDefault="00220524" w:rsidP="00220524">
            <w:r>
              <w:t>Waynesboro CC</w:t>
            </w:r>
          </w:p>
          <w:p w:rsidR="00220524" w:rsidRDefault="00220524" w:rsidP="00220524"/>
        </w:tc>
      </w:tr>
      <w:tr w:rsidR="00E55F74" w:rsidTr="001C3F68">
        <w:trPr>
          <w:tblCellSpacing w:w="20" w:type="dxa"/>
        </w:trPr>
        <w:tc>
          <w:tcPr>
            <w:tcW w:w="1858" w:type="dxa"/>
          </w:tcPr>
          <w:p w:rsidR="00E55F74" w:rsidRDefault="00220524" w:rsidP="00347525">
            <w:pPr>
              <w:rPr>
                <w:rFonts w:ascii="Arial" w:hAnsi="Arial" w:cs="Arial"/>
                <w:sz w:val="22"/>
                <w:szCs w:val="22"/>
              </w:rPr>
            </w:pPr>
            <w:r>
              <w:rPr>
                <w:rFonts w:ascii="Arial" w:hAnsi="Arial" w:cs="Arial"/>
                <w:sz w:val="22"/>
                <w:szCs w:val="22"/>
              </w:rPr>
              <w:t>CC of Harrisburg</w:t>
            </w:r>
          </w:p>
        </w:tc>
        <w:tc>
          <w:tcPr>
            <w:tcW w:w="1726" w:type="dxa"/>
          </w:tcPr>
          <w:p w:rsidR="00E55F74" w:rsidRDefault="00220524" w:rsidP="00347525">
            <w:pPr>
              <w:rPr>
                <w:rFonts w:ascii="Arial" w:hAnsi="Arial" w:cs="Arial"/>
                <w:sz w:val="22"/>
                <w:szCs w:val="22"/>
              </w:rPr>
            </w:pPr>
            <w:r>
              <w:t>Conestoga CC</w:t>
            </w:r>
          </w:p>
        </w:tc>
        <w:tc>
          <w:tcPr>
            <w:tcW w:w="1795" w:type="dxa"/>
          </w:tcPr>
          <w:p w:rsidR="00E55F74" w:rsidRDefault="00220524" w:rsidP="00347525">
            <w:pPr>
              <w:rPr>
                <w:rFonts w:ascii="Arial" w:hAnsi="Arial" w:cs="Arial"/>
                <w:sz w:val="22"/>
                <w:szCs w:val="22"/>
              </w:rPr>
            </w:pPr>
            <w:r>
              <w:t>Lebanon CC</w:t>
            </w:r>
          </w:p>
        </w:tc>
        <w:tc>
          <w:tcPr>
            <w:tcW w:w="2515" w:type="dxa"/>
          </w:tcPr>
          <w:p w:rsidR="00E55F74" w:rsidRDefault="00220524" w:rsidP="00347525">
            <w:pPr>
              <w:rPr>
                <w:rFonts w:ascii="Arial" w:hAnsi="Arial" w:cs="Arial"/>
                <w:sz w:val="22"/>
                <w:szCs w:val="22"/>
              </w:rPr>
            </w:pPr>
            <w:proofErr w:type="spellStart"/>
            <w:r>
              <w:t>Springhaven</w:t>
            </w:r>
            <w:proofErr w:type="spellEnd"/>
            <w:r>
              <w:t xml:space="preserve"> CC</w:t>
            </w:r>
          </w:p>
        </w:tc>
        <w:tc>
          <w:tcPr>
            <w:tcW w:w="1856" w:type="dxa"/>
          </w:tcPr>
          <w:p w:rsidR="00E55F74" w:rsidRDefault="00220524" w:rsidP="00347525">
            <w:proofErr w:type="spellStart"/>
            <w:r>
              <w:t>Woodstone</w:t>
            </w:r>
            <w:proofErr w:type="spellEnd"/>
            <w:r>
              <w:t xml:space="preserve"> CC</w:t>
            </w:r>
          </w:p>
        </w:tc>
      </w:tr>
      <w:tr w:rsidR="00E55F74" w:rsidTr="001C3F68">
        <w:trPr>
          <w:tblCellSpacing w:w="20" w:type="dxa"/>
        </w:trPr>
        <w:tc>
          <w:tcPr>
            <w:tcW w:w="1858" w:type="dxa"/>
          </w:tcPr>
          <w:p w:rsidR="00E55F74" w:rsidRDefault="00220524" w:rsidP="00347525">
            <w:pPr>
              <w:rPr>
                <w:rFonts w:ascii="Arial" w:hAnsi="Arial" w:cs="Arial"/>
                <w:sz w:val="22"/>
                <w:szCs w:val="22"/>
              </w:rPr>
            </w:pPr>
            <w:r>
              <w:t>Carlisle CC</w:t>
            </w:r>
          </w:p>
        </w:tc>
        <w:tc>
          <w:tcPr>
            <w:tcW w:w="1726" w:type="dxa"/>
          </w:tcPr>
          <w:p w:rsidR="00E55F74" w:rsidRDefault="00220524" w:rsidP="00347525">
            <w:pPr>
              <w:rPr>
                <w:rFonts w:ascii="Arial" w:hAnsi="Arial" w:cs="Arial"/>
                <w:sz w:val="22"/>
                <w:szCs w:val="22"/>
              </w:rPr>
            </w:pPr>
            <w:r>
              <w:t>Elkview C.C.</w:t>
            </w:r>
          </w:p>
        </w:tc>
        <w:tc>
          <w:tcPr>
            <w:tcW w:w="1795" w:type="dxa"/>
          </w:tcPr>
          <w:p w:rsidR="00E55F74" w:rsidRDefault="00220524" w:rsidP="00347525">
            <w:pPr>
              <w:rPr>
                <w:rFonts w:ascii="Arial" w:hAnsi="Arial" w:cs="Arial"/>
                <w:sz w:val="22"/>
                <w:szCs w:val="22"/>
              </w:rPr>
            </w:pPr>
            <w:proofErr w:type="spellStart"/>
            <w:r>
              <w:t>Meadia</w:t>
            </w:r>
            <w:proofErr w:type="spellEnd"/>
            <w:r>
              <w:t xml:space="preserve"> Heights CC</w:t>
            </w:r>
            <w:r>
              <w:tab/>
            </w:r>
          </w:p>
        </w:tc>
        <w:tc>
          <w:tcPr>
            <w:tcW w:w="2515" w:type="dxa"/>
          </w:tcPr>
          <w:p w:rsidR="00E55F74" w:rsidRDefault="00220524" w:rsidP="00E55F74">
            <w:pPr>
              <w:rPr>
                <w:rFonts w:ascii="Arial" w:hAnsi="Arial" w:cs="Arial"/>
                <w:sz w:val="22"/>
                <w:szCs w:val="22"/>
              </w:rPr>
            </w:pPr>
            <w:proofErr w:type="spellStart"/>
            <w:r>
              <w:t>Schuyylkill</w:t>
            </w:r>
            <w:proofErr w:type="spellEnd"/>
            <w:r>
              <w:t xml:space="preserve"> CC</w:t>
            </w:r>
          </w:p>
        </w:tc>
        <w:tc>
          <w:tcPr>
            <w:tcW w:w="1856" w:type="dxa"/>
          </w:tcPr>
          <w:p w:rsidR="00E55F74" w:rsidRDefault="00220524" w:rsidP="00E55F74">
            <w:r>
              <w:t>Wyoming Valley CC</w:t>
            </w:r>
          </w:p>
        </w:tc>
      </w:tr>
      <w:tr w:rsidR="00E55F74" w:rsidTr="001C3F68">
        <w:trPr>
          <w:tblCellSpacing w:w="20" w:type="dxa"/>
        </w:trPr>
        <w:tc>
          <w:tcPr>
            <w:tcW w:w="1858" w:type="dxa"/>
          </w:tcPr>
          <w:p w:rsidR="00E55F74" w:rsidRDefault="00220524" w:rsidP="00347525">
            <w:pPr>
              <w:rPr>
                <w:rFonts w:ascii="Arial" w:hAnsi="Arial" w:cs="Arial"/>
                <w:sz w:val="22"/>
                <w:szCs w:val="22"/>
              </w:rPr>
            </w:pPr>
            <w:r>
              <w:t>Chambersburg CC</w:t>
            </w:r>
          </w:p>
        </w:tc>
        <w:tc>
          <w:tcPr>
            <w:tcW w:w="1726" w:type="dxa"/>
          </w:tcPr>
          <w:p w:rsidR="00E55F74" w:rsidRDefault="00220524" w:rsidP="00347525">
            <w:pPr>
              <w:rPr>
                <w:rFonts w:ascii="Arial" w:hAnsi="Arial" w:cs="Arial"/>
                <w:sz w:val="22"/>
                <w:szCs w:val="22"/>
              </w:rPr>
            </w:pPr>
            <w:r>
              <w:t>Fox Hill C.C.</w:t>
            </w:r>
          </w:p>
        </w:tc>
        <w:tc>
          <w:tcPr>
            <w:tcW w:w="1795" w:type="dxa"/>
          </w:tcPr>
          <w:p w:rsidR="00E55F74" w:rsidRDefault="00220524" w:rsidP="00347525">
            <w:pPr>
              <w:rPr>
                <w:rFonts w:ascii="Arial" w:hAnsi="Arial" w:cs="Arial"/>
                <w:sz w:val="22"/>
                <w:szCs w:val="22"/>
              </w:rPr>
            </w:pPr>
            <w:r>
              <w:t>Outdoor CC</w:t>
            </w:r>
          </w:p>
        </w:tc>
        <w:tc>
          <w:tcPr>
            <w:tcW w:w="2515" w:type="dxa"/>
          </w:tcPr>
          <w:p w:rsidR="00E55F74" w:rsidRDefault="00220524" w:rsidP="00347525">
            <w:pPr>
              <w:rPr>
                <w:rFonts w:ascii="Arial" w:hAnsi="Arial" w:cs="Arial"/>
                <w:sz w:val="22"/>
                <w:szCs w:val="22"/>
              </w:rPr>
            </w:pPr>
            <w:r>
              <w:t>Susquehanna Valley CC</w:t>
            </w:r>
          </w:p>
        </w:tc>
        <w:tc>
          <w:tcPr>
            <w:tcW w:w="1856" w:type="dxa"/>
          </w:tcPr>
          <w:p w:rsidR="00E55F74" w:rsidRDefault="00E55F74" w:rsidP="00347525"/>
        </w:tc>
      </w:tr>
    </w:tbl>
    <w:p w:rsidR="002600F3" w:rsidRPr="002C0C6C" w:rsidRDefault="002600F3" w:rsidP="002C0C6C"/>
    <w:sectPr w:rsidR="002600F3" w:rsidRPr="002C0C6C" w:rsidSect="002C0C6C">
      <w:footerReference w:type="default" r:id="rId7"/>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6C" w:rsidRDefault="002C0C6C" w:rsidP="002C0C6C">
      <w:r>
        <w:separator/>
      </w:r>
    </w:p>
  </w:endnote>
  <w:endnote w:type="continuationSeparator" w:id="0">
    <w:p w:rsidR="002C0C6C" w:rsidRDefault="002C0C6C" w:rsidP="002C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6C" w:rsidRPr="002C0C6C" w:rsidRDefault="002C0C6C">
    <w:pPr>
      <w:pStyle w:val="Footer"/>
      <w:rPr>
        <w:sz w:val="16"/>
        <w:szCs w:val="16"/>
      </w:rPr>
    </w:pPr>
    <w:r w:rsidRPr="002C0C6C">
      <w:rPr>
        <w:sz w:val="16"/>
        <w:szCs w:val="16"/>
      </w:rPr>
      <w:t>Rev. 3-8-17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6C" w:rsidRDefault="002C0C6C" w:rsidP="002C0C6C">
      <w:r>
        <w:separator/>
      </w:r>
    </w:p>
  </w:footnote>
  <w:footnote w:type="continuationSeparator" w:id="0">
    <w:p w:rsidR="002C0C6C" w:rsidRDefault="002C0C6C" w:rsidP="002C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B5901"/>
    <w:multiLevelType w:val="hybridMultilevel"/>
    <w:tmpl w:val="3CD2B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18"/>
    <w:rsid w:val="000311F8"/>
    <w:rsid w:val="000E10A4"/>
    <w:rsid w:val="001C3F68"/>
    <w:rsid w:val="00220524"/>
    <w:rsid w:val="002469D8"/>
    <w:rsid w:val="002600F3"/>
    <w:rsid w:val="002C0C6C"/>
    <w:rsid w:val="002D779B"/>
    <w:rsid w:val="0032561B"/>
    <w:rsid w:val="00347525"/>
    <w:rsid w:val="00476305"/>
    <w:rsid w:val="006A40C7"/>
    <w:rsid w:val="007A5B00"/>
    <w:rsid w:val="00855AA2"/>
    <w:rsid w:val="00887972"/>
    <w:rsid w:val="00921818"/>
    <w:rsid w:val="00956EB3"/>
    <w:rsid w:val="00977B52"/>
    <w:rsid w:val="00A22DBE"/>
    <w:rsid w:val="00AD3389"/>
    <w:rsid w:val="00B3725F"/>
    <w:rsid w:val="00B45D1D"/>
    <w:rsid w:val="00B67AF2"/>
    <w:rsid w:val="00B80B46"/>
    <w:rsid w:val="00BC2725"/>
    <w:rsid w:val="00C06C39"/>
    <w:rsid w:val="00C21297"/>
    <w:rsid w:val="00C56073"/>
    <w:rsid w:val="00C7608B"/>
    <w:rsid w:val="00CA4F3E"/>
    <w:rsid w:val="00CD5670"/>
    <w:rsid w:val="00D22FC8"/>
    <w:rsid w:val="00E55F74"/>
    <w:rsid w:val="00EB479E"/>
    <w:rsid w:val="00F8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C94C5-863B-4456-9836-86DC25D8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F74"/>
    <w:rPr>
      <w:color w:val="0000FF"/>
      <w:u w:val="single"/>
    </w:rPr>
  </w:style>
  <w:style w:type="table" w:styleId="TableGrid">
    <w:name w:val="Table Grid"/>
    <w:basedOn w:val="TableNormal"/>
    <w:uiPriority w:val="59"/>
    <w:rsid w:val="00E5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6C"/>
    <w:pPr>
      <w:tabs>
        <w:tab w:val="center" w:pos="4680"/>
        <w:tab w:val="right" w:pos="9360"/>
      </w:tabs>
    </w:pPr>
  </w:style>
  <w:style w:type="character" w:customStyle="1" w:styleId="HeaderChar">
    <w:name w:val="Header Char"/>
    <w:basedOn w:val="DefaultParagraphFont"/>
    <w:link w:val="Header"/>
    <w:uiPriority w:val="99"/>
    <w:rsid w:val="002C0C6C"/>
    <w:rPr>
      <w:sz w:val="24"/>
      <w:szCs w:val="24"/>
    </w:rPr>
  </w:style>
  <w:style w:type="paragraph" w:styleId="Footer">
    <w:name w:val="footer"/>
    <w:basedOn w:val="Normal"/>
    <w:link w:val="FooterChar"/>
    <w:uiPriority w:val="99"/>
    <w:unhideWhenUsed/>
    <w:rsid w:val="002C0C6C"/>
    <w:pPr>
      <w:tabs>
        <w:tab w:val="center" w:pos="4680"/>
        <w:tab w:val="right" w:pos="9360"/>
      </w:tabs>
    </w:pPr>
  </w:style>
  <w:style w:type="character" w:customStyle="1" w:styleId="FooterChar">
    <w:name w:val="Footer Char"/>
    <w:basedOn w:val="DefaultParagraphFont"/>
    <w:link w:val="Footer"/>
    <w:uiPriority w:val="99"/>
    <w:rsid w:val="002C0C6C"/>
    <w:rPr>
      <w:sz w:val="24"/>
      <w:szCs w:val="24"/>
    </w:rPr>
  </w:style>
  <w:style w:type="paragraph" w:styleId="BalloonText">
    <w:name w:val="Balloon Text"/>
    <w:basedOn w:val="Normal"/>
    <w:link w:val="BalloonTextChar"/>
    <w:uiPriority w:val="99"/>
    <w:semiHidden/>
    <w:unhideWhenUsed/>
    <w:rsid w:val="00220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2010 Interclub Play Program</vt:lpstr>
    </vt:vector>
  </TitlesOfParts>
  <Company>ccc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Interclub Play Program</dc:title>
  <dc:creator>chip richter</dc:creator>
  <cp:lastModifiedBy>bonair</cp:lastModifiedBy>
  <cp:revision>3</cp:revision>
  <cp:lastPrinted>2017-03-09T16:34:00Z</cp:lastPrinted>
  <dcterms:created xsi:type="dcterms:W3CDTF">2017-03-08T15:44:00Z</dcterms:created>
  <dcterms:modified xsi:type="dcterms:W3CDTF">2017-03-09T16:35:00Z</dcterms:modified>
</cp:coreProperties>
</file>